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B1B0C" w14:textId="77777777" w:rsidR="00AC6656" w:rsidRDefault="00AC6656" w:rsidP="00AC6656">
      <w:bookmarkStart w:id="0" w:name="_GoBack"/>
      <w:bookmarkEnd w:id="0"/>
    </w:p>
    <w:p w14:paraId="5F4991D2"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ДОКУМЕНТЫ, НЕОБХОДИМЫЕ ДЛЯ КАДАСТРОГО УЧЕТА И (ИЛИ) РЕГИСТРАЦИИ ПРАВ </w:t>
      </w:r>
    </w:p>
    <w:p w14:paraId="246C05E0"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В соответствии с частью 1 статьи 14 Федерального закона от 13.07.2015№ 218-ФЗ «О государственной регистрации недвижимости» (далее - Закон № 218-ФЗ) государственный кадастровый учет и (или) государственная регистрация прав осуществляются на основании заявления, за исключением установленных Законом № 218-ФЗ случаев, и документов, поступивших в орган регистрации прав в установленном Законом  № 218-ФЗ порядке. </w:t>
      </w:r>
    </w:p>
    <w:p w14:paraId="5F2A1B05"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Форма заявления о государственном кадастровом учете недвижимого имущества и (или) государственной регистрации прав на недвижимое имущество (ссылка на форму) и требования к его заполнению, а также требования к формату такого заявления и представляемых с ним документов в электронной форме утверждены приказом Росреестра от 19.08.2020 № П/0310. </w:t>
      </w:r>
    </w:p>
    <w:p w14:paraId="6D5B74F1"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Порядок представления заявления и документов: </w:t>
      </w:r>
    </w:p>
    <w:p w14:paraId="68A2317E"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Заявление о государственном кадастровом учете и (или) государственной регистрации прав и прилагаемые к нему документы представляются в орган регистрации прав в порядке, установленном приказом Росреестра от 30.12.2020 № П/0509: </w:t>
      </w:r>
    </w:p>
    <w:p w14:paraId="31519700"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в форме документов на бумажном носителе: </w:t>
      </w:r>
    </w:p>
    <w:p w14:paraId="221AA7E1"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 посредством личного обращения в орган регистрации прав, к уполномоченному лицу органа регистрации прав при выездном приеме, через МФЦ; </w:t>
      </w:r>
    </w:p>
    <w:p w14:paraId="73A72426"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 посредством почтового отправления с объявленной ценностью при его пересылке, описью вложения и уведомлением о вручении; </w:t>
      </w:r>
    </w:p>
    <w:p w14:paraId="6E22B598"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 </w:t>
      </w:r>
    </w:p>
    <w:p w14:paraId="449D88B9"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6A92E876"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личного обращения представляются </w:t>
      </w:r>
      <w:r w:rsidRPr="00AC6656">
        <w:rPr>
          <w:rFonts w:ascii="Times New Roman" w:hAnsi="Times New Roman" w:cs="Times New Roman"/>
          <w:sz w:val="28"/>
          <w:szCs w:val="28"/>
        </w:rPr>
        <w:lastRenderedPageBreak/>
        <w:t xml:space="preserve">независимо от места нахождения объекта недвижимости в подразделение органа регистрации прав или многофункциональный центр согласно перечню подразделений органа регистрации прав и многофункциональных центров, который опубликован на официальном сайте. </w:t>
      </w:r>
    </w:p>
    <w:p w14:paraId="20ECED1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почтового отправления направляются в подразделение органа регистрации прав согласно перечню подразделений органа регистрации прав, который опубликован на официальном сайте. </w:t>
      </w:r>
    </w:p>
    <w:p w14:paraId="3C50F069"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почтового отправления: </w:t>
      </w:r>
    </w:p>
    <w:p w14:paraId="0823D08D"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подлинность подписи заявителя на заявлении должна быть засвидетельствована в нотариальном порядке, а также в нотариальном порядке удостоверена доверенность, подтверждающая полномочия представителя заявителя; </w:t>
      </w:r>
    </w:p>
    <w:p w14:paraId="610473F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сделка с объектом недвижимости должна быть нотариально удостоверена;  </w:t>
      </w:r>
    </w:p>
    <w:p w14:paraId="02E25E52"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доверенность, подтверждающая полномочия лица, совершившего сделку, должна быть нотариально удостоверена, если подлежащая государственной регистрации сделка с объектом недвижимого имущества или сделка, на основании которой подлежит государственной регистрации право либо ограничение права и обременение объекта недвижимости, совершена представителем, действующим на основании доверенности; </w:t>
      </w:r>
    </w:p>
    <w:p w14:paraId="4149261D"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к заявлению дополнительно прилагаются копия документа, удостоверяющего личность физического лица (правообладателя, стороны или сторон сделки, а также представителя данных лиц, если заявителем является представитель), и копия документа, удостоверяющего личность физического лица - представителя юридического лица (если правообладателем, стороной или сторонами сделки являются юридические лица). </w:t>
      </w:r>
    </w:p>
    <w:p w14:paraId="2E47F477"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Документы, прилагаемые к заявлению </w:t>
      </w:r>
    </w:p>
    <w:p w14:paraId="197A401E"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К заявлению о государственном кадастровом учете и (или) государственной регистрации прав прилагаются, если федеральным законом не установлен иной порядок представления (получения) документов и (или) содержащихся в таких документах сведений, следующие документы: </w:t>
      </w:r>
    </w:p>
    <w:p w14:paraId="01FA6BEF"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документ, подтверждающий полномочия представителя заявителя (если с заявлением обращается его представитель); </w:t>
      </w:r>
    </w:p>
    <w:p w14:paraId="7F0B69AA"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lastRenderedPageBreak/>
        <w:t xml:space="preserve">документы, являющиеся основанием для осуществления государственного кадастрового учета и (или) государственной регистрации прав; </w:t>
      </w:r>
    </w:p>
    <w:p w14:paraId="73E1A7A7"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иные документы, предусмотренные Законом № 218-ФЗ и принятыми в соответствии с ним иными нормативными правовыми актами. </w:t>
      </w:r>
    </w:p>
    <w:p w14:paraId="32E99D0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Не допускается истребование у заявителя дополнительных документов, если представленные им документы отвечают требованиям статьи 21 Закона № 218-ФЗ и требованиям принятых в соответствии с Законом № 218-ФЗ нормативных правовых актов федеральных органов исполнительной власти, если иное не установлено Законом № 218-ФЗ или иными федеральными законами. </w:t>
      </w:r>
    </w:p>
    <w:p w14:paraId="473A6DB6"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Заявитель вправе представить по собственной инициативе для осуществления государственного кадастрового учета и (или) государственной регистрации прав документы, которые в соответствии с Федеральным законом от 27.07.2010 № 210-ФЗ «Об организации предоставления государственных и муниципальных услуг» представляются в порядке межведомственного информационного взаимодействия. </w:t>
      </w:r>
    </w:p>
    <w:p w14:paraId="278FBA3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При представлении заявления о государственном кадастровом учете и (или) государственной регистрации прав посредством личного обращения физическое лицо предъявляет документ, удостоверяющий его личность, а представитель физического лица - также нотариально удостоверенную доверенность, подтверждающую его полномочия, если иное не установлено федеральным законом. (В случае, если полномочия представителя органа государственной власти или органа местного самоуправления подтверждаются доверенностью, составленной на бланке данного органа и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государственной регистрации прав не требуется.) </w:t>
      </w:r>
    </w:p>
    <w:p w14:paraId="4FE83E7A"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За государственную регистрацию прав взимается государственная пошлина в соответствии с Налоговым кодексом Российской Федерации (статья 17 Закона № 218-ФЗ). </w:t>
      </w:r>
    </w:p>
    <w:p w14:paraId="1BB1AE62"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Представление документа, подтверждающего внесение государственной пошлины за осуществление государственной регистрации прав, вместе с заявлением о государственном кадастровом учете и (или) государственной регистрации прав не требуется. Заявитель вправе представить такой документ по собственной инициативе. </w:t>
      </w:r>
    </w:p>
    <w:p w14:paraId="0A7B93D6"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При этом орган регистрации прав обязан возвратить заявление о государственном кадастровом учете и (или) государственной регистрации прав и документы, прилагаемые к нему, без рассмотрения, если информация </w:t>
      </w:r>
      <w:r w:rsidRPr="00AC6656">
        <w:rPr>
          <w:rFonts w:ascii="Times New Roman" w:hAnsi="Times New Roman" w:cs="Times New Roman"/>
          <w:sz w:val="28"/>
          <w:szCs w:val="28"/>
        </w:rPr>
        <w:lastRenderedPageBreak/>
        <w:t xml:space="preserve">об уплате государственной пошлины за осуществление государственной регистрации прав по истечении пяти дней с даты подачи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 (статья 25 Закона № 218-ФЗ). </w:t>
      </w:r>
    </w:p>
    <w:p w14:paraId="41E32EFE"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Основания для осуществления государственного кадастрового учета и (или) государственной регистрации прав </w:t>
      </w:r>
    </w:p>
    <w:p w14:paraId="438E8D3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В соответствии с частью 2 статьи 14 Закона № 218-ФЗ основаниями для осуществления государственного кадастрового учета и (или) государственной регистрации прав являются: </w:t>
      </w:r>
    </w:p>
    <w:p w14:paraId="4ECCEACC"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акты, изданные органами государственной власти или органами местного самоуправления в рамках их компетенции и в порядке, который установлен законодательством, действовавшим в месте издания таких актов на момент их издания, и устанавливающие наличие, возникновение, переход, прекращение права или ограничение права и обременение объекта недвижимости;</w:t>
      </w:r>
    </w:p>
    <w:p w14:paraId="26587033"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 </w:t>
      </w:r>
    </w:p>
    <w:p w14:paraId="29D51112"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 акты (свидетельства) о приватизации жилых помещений, совершенные в соответствии с законодательством, действовавшим в месте осуществления приватизации на момент ее совершения; </w:t>
      </w:r>
    </w:p>
    <w:p w14:paraId="6DFCB062"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свидетельства о праве на наследство; </w:t>
      </w:r>
    </w:p>
    <w:p w14:paraId="12079F6F"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вступившие в законную силу судебные акты;  </w:t>
      </w:r>
    </w:p>
    <w:p w14:paraId="497C144E"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 решения третейских судов, по которым выданы исполнительные листы в соответствии с вступившими в законную силу судебными актами судов общей юрисдикции или арбитражных судов, вместе с такими исполнительными листами; </w:t>
      </w:r>
    </w:p>
    <w:p w14:paraId="3823C9E8"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акты (свидетельства) о правах на недвижимое имущество, выданные уполномоченными органами государственной власти в порядке, установленном законодательством, действовавшим в месте издания таких актов на момент их издания;</w:t>
      </w:r>
    </w:p>
    <w:p w14:paraId="50058D64"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межевой план, технический план или акт обследования, подготовленные в результате проведения кадастровых работ в установленном федеральным законом порядке, утвержденная в установленном федеральным законом порядке карта-план территории, подготовленная в результате выполнения комплексных кадастровых работ; </w:t>
      </w:r>
    </w:p>
    <w:p w14:paraId="000E1371"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lastRenderedPageBreak/>
        <w:t xml:space="preserve">схема размещения земельного участка на публичной кадастровой карте при осуществлении государственного кадастрового учета земельного участка, образуемого в целях его предоставления гражданину в безвозмездное пользование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70C8EEC"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иные документы, предусмотренные федеральным законом,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 </w:t>
      </w:r>
    </w:p>
    <w:p w14:paraId="77D3C867"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наступление обстоятельств, указанных в федеральном законе. </w:t>
      </w:r>
    </w:p>
    <w:p w14:paraId="12BC08A3"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Требования к документам </w:t>
      </w:r>
    </w:p>
    <w:p w14:paraId="52A41A5F" w14:textId="77777777" w:rsidR="00AC6656" w:rsidRPr="00AC6656" w:rsidRDefault="00AC6656" w:rsidP="00AC6656">
      <w:pPr>
        <w:jc w:val="both"/>
        <w:rPr>
          <w:rFonts w:ascii="Times New Roman" w:hAnsi="Times New Roman" w:cs="Times New Roman"/>
          <w:sz w:val="28"/>
          <w:szCs w:val="28"/>
        </w:rPr>
      </w:pPr>
    </w:p>
    <w:p w14:paraId="7C94A173"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и (или) государственной регистрации прав на недвижимое имущество в ЕГРН. </w:t>
      </w:r>
    </w:p>
    <w:p w14:paraId="6D02AB0A"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Указанные документы должны содержать описание недвижимого имущества и, если иное не установлено Законом № 218-ФЗ, вид регистрируемого права, в установленных законодательством Российской Федерации случаях должны быть нотариально удостоверены, заверены печатями, должны иметь надлежащие подписи сторон или определенных законодательством Российской Федерации должностных лиц. </w:t>
      </w:r>
    </w:p>
    <w:p w14:paraId="1A689EFD"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Тексты документов, представляемых для осуществления государственного кадастрового учета и (или) государственной регистрации прав в форме документов на бумажном носителе, должны быть написаны разборчиво, наименования юридических лиц - без сокращения с указанием их мест нахождения. Фамилии, имена и при наличии отчества физических лиц, адреса их мест жительства должны быть написаны полностью. </w:t>
      </w:r>
    </w:p>
    <w:p w14:paraId="3AA8093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lastRenderedPageBreak/>
        <w:t xml:space="preserve">Если представленные в форме документов на бумажном носителе заявление и документы имеют подчистки либо приписки, зачеркнутые слова и иные не оговоренные в них исправления, либо такие документы исполнены карандашом, имеют серьезные повреждения, которые не позволяют однозначно истолковать их содержание, то орган регистрации прав обязан возвратить такие заявление и документы, прилагаемые к нему, без рассмотрения.  </w:t>
      </w:r>
    </w:p>
    <w:p w14:paraId="5B76F48C"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Необходимые для осуществления государственной регистрации прав документы в форме документов на бумажном носителе, выражающие содержание сделки, являющейся основанием для государственной регистрации наличия, возникновения, прекращения, перехода, ограничения права и обременения недвижимого имущества, а также иные необходимые для осуществления государственного кадастрового учета и (или) государственной регистрации прав документы в форме документов на бумажном носителе (за исключением актов органов государственной власти, актов органов местного самоуправления, а также судебных актов, установивших права на недвижимое имущество) представляются в экземпляре-подлиннике. Такие документы с отметкой об их переводе в форму электронного образа документа (за исключением случаев, установленных законом) возвращаются заявителю после завершения процедуры осуществления государственного кадастрового учета и (или) государственной регистрации прав вместе с иными подлежащими выдаче документами. </w:t>
      </w:r>
    </w:p>
    <w:p w14:paraId="7D909013"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Межевой план, технический план, акт обследования, карта-план территории представляются в орган регистрации прав исключительно в форме электронных документов, подписанных усиленной квалифицированной электронной подписью кадастрового инженера. </w:t>
      </w:r>
    </w:p>
    <w:p w14:paraId="2DF4145A"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Копии актов органов государственной власти, актов органов местного самоуправления в форме документов на бумажном носителе, а также судебных актов, установивших права на недвижимое имущество, в форме документов на бумажном носителе представляются для осуществления государственного кадастрового учета и (или) государственной регистрации прав в одном экземпляре, который после сканирования при выдаче документов после осуществления государственного кадастрового учета и (или) государственной регистрации прав возвращается заявителю. </w:t>
      </w:r>
    </w:p>
    <w:p w14:paraId="07BD8675"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Заявление о государственном кадастровом учете и (или) государственной регистрации прав в форме документа на бумажном носителе представляется в единственном экземпляре-подлиннике.  </w:t>
      </w:r>
    </w:p>
    <w:p w14:paraId="0CDBEE1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Если документы представляются для осуществления государственного кадастрового учета и (или) государственной регистрации прав в форме </w:t>
      </w:r>
      <w:r w:rsidRPr="00AC6656">
        <w:rPr>
          <w:rFonts w:ascii="Times New Roman" w:hAnsi="Times New Roman" w:cs="Times New Roman"/>
          <w:sz w:val="28"/>
          <w:szCs w:val="28"/>
        </w:rPr>
        <w:lastRenderedPageBreak/>
        <w:t xml:space="preserve">электронных документов, электронных образов документов такие документы представляются: </w:t>
      </w:r>
    </w:p>
    <w:p w14:paraId="6C4A2CBD"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в форме электронных документов, если Законом № 218-ФЗ предусмотрено, что такие документы при их представлении в форме документов на бумажном носителе должны быть представлены в подлиннике, в том числе если такие документы выражают содержание нотариально удостоверенной сделки; </w:t>
      </w:r>
    </w:p>
    <w:p w14:paraId="74A351EE"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в форме электронных документов или электронных образов документов (в том числе акты органов государственной власти, акты органов местного самоуправления, а также судебные акты, установившие права на недвижимое имущество).</w:t>
      </w:r>
    </w:p>
    <w:p w14:paraId="388B20A8"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Документы, представляемые в форме электронных документов, должны соответствовать требованиям, установленным законодательством Российской Федерации, и подписываться усиленной квалифицированной электронной подписью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 </w:t>
      </w:r>
    </w:p>
    <w:p w14:paraId="4C7096FC"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Документы, представляемые в форме электронных образов документов, должны быть подписаны усиленной квалифицированной электронной подписью лиц, подписавших такие документы на бумажном носителе, или лиц,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 </w:t>
      </w:r>
    </w:p>
    <w:p w14:paraId="165D261A"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Сформированный комплект документов, необходимых для осуществления государственного кадастрового учета и (или) государственной регистрации прав и представляемых в форме электронных документов, электронных образов документов, должен быть подписан усиленной квалифицированной электронной подписью заявителя.</w:t>
      </w:r>
    </w:p>
    <w:p w14:paraId="0E8B8425"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Постановка на государственный кадастровый учет осуществляется без взимания платы с заявителя. За осуществление государственной регистрации прав предусмотрена государственная пошлина.</w:t>
      </w:r>
    </w:p>
    <w:p w14:paraId="19594AF9"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соответствии с частью 1 статьи 16 Федерального закона от 13.07.2015 № 218-ФЗ «О государственной регистрации недвижимости» государственный кадастровый учет и (или) государственная регистрация прав осуществляются в течение следующих сроков (независимо от формы представления документов), если иное не установлено федеральным законом:</w:t>
      </w:r>
    </w:p>
    <w:p w14:paraId="119DE988"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1) семь рабочих дней с даты приема органом регистрации прав заявления на осуществление государственной регистрации прав и прилагаемых к нему документов;</w:t>
      </w:r>
    </w:p>
    <w:p w14:paraId="7214CD49"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lastRenderedPageBreak/>
        <w:t>2) девять рабочих дней с даты приема в многофункциональном центре по предоставлению государственных и муниципальных услуг (далее - многофункциональный центр) заявления на осуществление государственной регистрации прав и прилагаемых к нему документов;</w:t>
      </w:r>
    </w:p>
    <w:p w14:paraId="23146348"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3) пять рабочих дней с даты приема органом регистрации прав заявления на осуществление государственного кадастрового учета и прилагаемых к нему документов;</w:t>
      </w:r>
    </w:p>
    <w:p w14:paraId="60317B13"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4) семь рабочих дней с даты приема многофункциональным центром заявления на осуществление государственного кадастрового учета и прилагаемых к нему документов;</w:t>
      </w:r>
    </w:p>
    <w:p w14:paraId="654B7166"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5) десять рабочих дней с даты приема органом регистрации прав заявления на осуществление государственного кадастрового учета и государственной регистрации прав и прилагаемых к нему документов;</w:t>
      </w:r>
    </w:p>
    <w:p w14:paraId="1A4A4CAB"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6) двенадцать рабочих дней с даты приема многофункциональным центром заявления на осуществление государственного кадастрового учета и государственной регистрации прав и прилагаемых к нему документов;</w:t>
      </w:r>
    </w:p>
    <w:p w14:paraId="2F6C0434"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7) пять рабочих дней с даты поступления в орган регистрации прав вступившего в законную силу судебного акта, установившего обязанность осуществить государственный кадастровый учет и (или) государственную регистрацию прав;</w:t>
      </w:r>
    </w:p>
    <w:p w14:paraId="5DEA0EB0"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8) три рабочих дня с даты поступления в орган регистрации прав судебного акта или акта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законодательством Российской Федерации либо судебного акта или акта уполномоченного органа о снятии ареста или запрета, о возврате залога залогодателю или об обращении залога в доход государства;</w:t>
      </w:r>
    </w:p>
    <w:p w14:paraId="774260EF"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9) три рабочих дня с даты приема или поступления в орган регистрации прав заявления на осуществление государственной регистрации прав и прилагаемых к нему документов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 а в случае поступления таких заявления и документов в электронной форме –  в течение одного рабочего дня, следующего за днем поступления соответствующих документов;</w:t>
      </w:r>
    </w:p>
    <w:p w14:paraId="488D9959"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 xml:space="preserve">10) пять рабочих дней с даты приема многофункциональным центром заявления на осуществление государственной регистрации прав и </w:t>
      </w:r>
      <w:r w:rsidRPr="00AC6656">
        <w:rPr>
          <w:rFonts w:ascii="Times New Roman" w:hAnsi="Times New Roman" w:cs="Times New Roman"/>
          <w:sz w:val="28"/>
          <w:szCs w:val="28"/>
        </w:rPr>
        <w:lastRenderedPageBreak/>
        <w:t>прилагаемых к нему документов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w:t>
      </w:r>
    </w:p>
    <w:p w14:paraId="7B40D427"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11) пять 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 документов;</w:t>
      </w:r>
    </w:p>
    <w:p w14:paraId="0117E0CC" w14:textId="77777777" w:rsidR="00AC6656" w:rsidRPr="00AC6656" w:rsidRDefault="00AC6656" w:rsidP="00AC6656">
      <w:pPr>
        <w:jc w:val="both"/>
        <w:rPr>
          <w:rFonts w:ascii="Times New Roman" w:hAnsi="Times New Roman" w:cs="Times New Roman"/>
          <w:sz w:val="28"/>
          <w:szCs w:val="28"/>
        </w:rPr>
      </w:pPr>
      <w:r w:rsidRPr="00AC6656">
        <w:rPr>
          <w:rFonts w:ascii="Times New Roman" w:hAnsi="Times New Roman" w:cs="Times New Roman"/>
          <w:sz w:val="28"/>
          <w:szCs w:val="28"/>
        </w:rPr>
        <w:t>12) семь рабочих дней с даты приема многофункциональным центром заявления на осуществление государственной регистрации ипотеки жилого помещения и</w:t>
      </w:r>
      <w:r>
        <w:rPr>
          <w:rFonts w:ascii="Times New Roman" w:hAnsi="Times New Roman" w:cs="Times New Roman"/>
          <w:sz w:val="28"/>
          <w:szCs w:val="28"/>
        </w:rPr>
        <w:t xml:space="preserve"> прилагаемых к нему документов.</w:t>
      </w:r>
    </w:p>
    <w:p w14:paraId="0C1792B5" w14:textId="77777777" w:rsidR="007B638B" w:rsidRPr="00AC6656" w:rsidRDefault="00AC6656" w:rsidP="00AC6656">
      <w:pPr>
        <w:jc w:val="both"/>
        <w:rPr>
          <w:rFonts w:ascii="Times New Roman" w:hAnsi="Times New Roman" w:cs="Times New Roman"/>
          <w:sz w:val="28"/>
          <w:szCs w:val="28"/>
        </w:rPr>
      </w:pPr>
      <w:r>
        <w:rPr>
          <w:rFonts w:ascii="Times New Roman" w:hAnsi="Times New Roman" w:cs="Times New Roman"/>
          <w:sz w:val="28"/>
          <w:szCs w:val="28"/>
        </w:rPr>
        <w:t>Ссылка</w:t>
      </w:r>
      <w:r w:rsidRPr="00AC6656">
        <w:rPr>
          <w:rFonts w:ascii="Times New Roman" w:hAnsi="Times New Roman" w:cs="Times New Roman"/>
          <w:sz w:val="28"/>
          <w:szCs w:val="28"/>
        </w:rPr>
        <w:t xml:space="preserve"> на сайт Росреестра: https://rosreestr.gov.ru/activity/okazanie-gosudarstvennykh-uslug/kadastrovyy-uchet-i-ili-registratsiya-prav-/</w:t>
      </w:r>
    </w:p>
    <w:sectPr w:rsidR="007B638B" w:rsidRPr="00AC66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656"/>
    <w:rsid w:val="00013EAA"/>
    <w:rsid w:val="003F3116"/>
    <w:rsid w:val="008D3A74"/>
    <w:rsid w:val="00AC6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F1CB4"/>
  <w15:chartTrackingRefBased/>
  <w15:docId w15:val="{A9676A66-FE4B-44CD-B7F9-E0AB1C28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2846</Words>
  <Characters>16223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 Дарья Николаевна</dc:creator>
  <cp:keywords/>
  <dc:description/>
  <cp:lastModifiedBy>Admin</cp:lastModifiedBy>
  <cp:revision>2</cp:revision>
  <dcterms:created xsi:type="dcterms:W3CDTF">2022-03-25T04:01:00Z</dcterms:created>
  <dcterms:modified xsi:type="dcterms:W3CDTF">2022-03-25T04:01:00Z</dcterms:modified>
</cp:coreProperties>
</file>