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4425" w:rsidRPr="009E4425" w:rsidRDefault="009E4425" w:rsidP="009E44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4343C"/>
          <w:sz w:val="23"/>
          <w:szCs w:val="23"/>
          <w:lang w:eastAsia="ru-RU"/>
        </w:rPr>
      </w:pPr>
      <w:bookmarkStart w:id="0" w:name="_GoBack"/>
      <w:r w:rsidRPr="009E4425">
        <w:rPr>
          <w:rFonts w:ascii="Arial" w:eastAsia="Times New Roman" w:hAnsi="Arial" w:cs="Arial"/>
          <w:b/>
          <w:bCs/>
          <w:color w:val="34343C"/>
          <w:sz w:val="23"/>
          <w:szCs w:val="23"/>
          <w:lang w:eastAsia="ru-RU"/>
        </w:rPr>
        <w:t>Сведения о способах получения консультаций по вопросам соблюдения обязательных</w:t>
      </w:r>
      <w:r>
        <w:rPr>
          <w:rFonts w:ascii="Arial" w:eastAsia="Times New Roman" w:hAnsi="Arial" w:cs="Arial"/>
          <w:b/>
          <w:bCs/>
          <w:color w:val="34343C"/>
          <w:sz w:val="23"/>
          <w:szCs w:val="23"/>
          <w:lang w:eastAsia="ru-RU"/>
        </w:rPr>
        <w:t xml:space="preserve"> </w:t>
      </w:r>
      <w:r w:rsidRPr="009E4425">
        <w:rPr>
          <w:rFonts w:ascii="Arial" w:eastAsia="Times New Roman" w:hAnsi="Arial" w:cs="Arial"/>
          <w:b/>
          <w:bCs/>
          <w:color w:val="34343C"/>
          <w:sz w:val="23"/>
          <w:szCs w:val="23"/>
          <w:lang w:eastAsia="ru-RU"/>
        </w:rPr>
        <w:t>требований</w:t>
      </w:r>
    </w:p>
    <w:bookmarkEnd w:id="0"/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Должностные лица администрации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Харикского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муниципального образования осуществляют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консультирование (дают разъяснения по вопросам, связанным с организацией и осуществлением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муниципального контроля) по обращениям контролируемых лиц и их представителей.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Консультирование осуществляется без взимания платы.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Консультирование в устной форме осуществляется по телефону, посредством видео-конференц-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связи, на личном приеме, либо в ходе проведения профилактического и (или) контрольного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мероприятия, по следующим вопросам: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1) местонахождение, контактные телефоны, адрес официального сайта в сети Интернет и адреса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электронной почты уполномоченного органа;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2) график работы уполномоченного органа, время приема посетителей;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3) номера кабинетов, где проводится прием и информирование посетителей по вопросам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осуществления муниципального контроля, а также фамилии, имена, отчества (при наличии)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инспекторов, осуществляющих прием и информирование;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4) перечень нормативных правовых актов, регулирующих осуществление муниципального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контроля;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5) перечень нормативных правовых актов, содержащих обязательные требования.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 итогам консультирования информация, предоставленная в ходе устного консультирования, в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письменной форме контролируемым лицам и их представителям не предоставляется.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Контролируемое лицо вправе направить в уполномоченный орган запрос о предоставлении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письменного ответа об организации и осуществлении муниципального контроля в порядке и в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сроки, установленные Федеральным законом от 02.05.2006 года № 59-ФЗ «О порядке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рассмотрения обращений граждан Российской Федерации».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Консультирование в письменной форме, в соответствии с запросом контролируемого лица о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предоставлении информации об организации и осуществлении муниципального контроля,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осуществляется по следующим вопросам: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1) основание назначения контрольного мероприятия, в случае назначения такого контрольного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мероприятия в отношении объекта контроля, принадлежащего обратившемуся контролируемому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лицу или используемого таким контролируемым лицом;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2) основание объявления обратившемуся контролируемому лицу предостережения.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В ходе консультирования не может предоставляться информация, содержащая оценку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конкретного контрольного мероприятия, решений и (или) действий инспекторов, иных участников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контрольного мероприятия, а также результаты проведенных в рамках контрольного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мероприятия экспертиз, испытаний.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Информация, ставшая известной инспектору в ходе консультирования, не может использоваться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контрольным органом в целях оценки контролируемого лица по вопросам соблюдения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lastRenderedPageBreak/>
        <w:t>обязательных требований.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Консультирование осуществляется специалистом администрации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Харикского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сельского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поселения в пределах своих полномочий: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1) Администрация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Харикского 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сельского поселения (6653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41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, Иркутская область, Куйтунский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район, с.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Харик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, ул.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Озерная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,1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0</w:t>
      </w: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);</w:t>
      </w:r>
    </w:p>
    <w:p w:rsidR="009E4425" w:rsidRPr="009E4425" w:rsidRDefault="009E4425" w:rsidP="009E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442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Режим работы: с понедельника по пятницу с 9-00 до 17-00, (обеденный перерыв с 13-00 до 14-00).</w:t>
      </w:r>
    </w:p>
    <w:p w:rsidR="00721F0F" w:rsidRDefault="00721F0F"/>
    <w:sectPr w:rsidR="00721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25"/>
    <w:rsid w:val="00721F0F"/>
    <w:rsid w:val="009E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2F3B2"/>
  <w15:chartTrackingRefBased/>
  <w15:docId w15:val="{D296E281-DB18-4042-A8EF-3C2A28E4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1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2026-03-06T04:50:00Z</dcterms:created>
  <dcterms:modified xsi:type="dcterms:W3CDTF">2026-03-06T04:52:00Z</dcterms:modified>
</cp:coreProperties>
</file>