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E55ED" w14:textId="77777777" w:rsidR="00F87BD0" w:rsidRPr="00B9062B" w:rsidRDefault="00F87BD0" w:rsidP="00F87BD0">
      <w:pPr>
        <w:widowControl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РОСС</w:t>
      </w:r>
      <w:r w:rsidRPr="00B906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ИЙСКАЯ ФЕДЕРАЦИЯ</w:t>
      </w:r>
    </w:p>
    <w:p w14:paraId="635355A3" w14:textId="77777777" w:rsidR="00F87BD0" w:rsidRPr="00B9062B" w:rsidRDefault="00F87BD0" w:rsidP="00F87BD0">
      <w:pPr>
        <w:widowControl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B906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0F0947AD" w14:textId="77777777" w:rsidR="00F87BD0" w:rsidRPr="00B9062B" w:rsidRDefault="00F87BD0" w:rsidP="00F87BD0">
      <w:pPr>
        <w:widowControl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B906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КУЙТУНСКИЙ РАЙОН</w:t>
      </w:r>
    </w:p>
    <w:p w14:paraId="720F7C2E" w14:textId="77777777" w:rsidR="00F87BD0" w:rsidRPr="00B9062B" w:rsidRDefault="00F87BD0" w:rsidP="00F87BD0">
      <w:pPr>
        <w:widowControl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B906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АДМИНИСТРАЦИЯ ХАРИКСКОГО</w:t>
      </w:r>
    </w:p>
    <w:p w14:paraId="571BE3BA" w14:textId="77777777" w:rsidR="00F87BD0" w:rsidRPr="00B9062B" w:rsidRDefault="00F87BD0" w:rsidP="00F87BD0">
      <w:pPr>
        <w:widowControl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B906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МУНИЦИПАЛЬНОГО ОБРАЗОВАНИЯ</w:t>
      </w:r>
    </w:p>
    <w:p w14:paraId="63FC2984" w14:textId="77777777" w:rsidR="00F87BD0" w:rsidRDefault="00F87BD0" w:rsidP="00F87BD0">
      <w:pPr>
        <w:widowControl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B906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 О С Т А Н О В Л Е Н И Е</w:t>
      </w:r>
    </w:p>
    <w:p w14:paraId="5BD189B7" w14:textId="77777777" w:rsidR="00F87BD0" w:rsidRDefault="00F87BD0" w:rsidP="00F87BD0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09D0661" w14:textId="18727311" w:rsidR="00F87BD0" w:rsidRPr="00B9062B" w:rsidRDefault="00F87BD0" w:rsidP="00F87BD0">
      <w:pPr>
        <w:widowControl w:val="0"/>
        <w:spacing w:after="0" w:line="240" w:lineRule="auto"/>
        <w:ind w:firstLine="72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DA476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17.12.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2024</w:t>
      </w:r>
      <w:r w:rsidRPr="00B906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</w:r>
      <w:r w:rsidRPr="00B906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ab/>
        <w:t xml:space="preserve">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</w:t>
      </w:r>
      <w:r w:rsidRPr="00B906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</w:t>
      </w:r>
      <w:r w:rsidRPr="00B906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с. Хари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</w:t>
      </w:r>
      <w:r w:rsidRPr="00B9062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№</w:t>
      </w:r>
      <w:r w:rsidR="00DA476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87</w:t>
      </w:r>
    </w:p>
    <w:p w14:paraId="081688DF" w14:textId="77777777" w:rsidR="00F87BD0" w:rsidRDefault="00F87BD0" w:rsidP="004722BB">
      <w:pPr>
        <w:tabs>
          <w:tab w:val="left" w:pos="19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26ED4BF" w14:textId="77777777" w:rsidR="00F87BD0" w:rsidRDefault="00F87BD0" w:rsidP="004722BB">
      <w:pPr>
        <w:tabs>
          <w:tab w:val="left" w:pos="19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5134627" w14:textId="77145787" w:rsidR="004722BB" w:rsidRDefault="00B90F0B" w:rsidP="004722BB">
      <w:pPr>
        <w:tabs>
          <w:tab w:val="left" w:pos="19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bookmarkStart w:id="0" w:name="_Hlk184654245"/>
      <w:r w:rsidRPr="004722B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722BB" w:rsidRPr="004722B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«О внесении изменений и дополнений в </w:t>
      </w:r>
      <w:r w:rsidR="004722B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</w:t>
      </w:r>
      <w:r w:rsidR="004722BB" w:rsidRPr="004722B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остановление №</w:t>
      </w:r>
      <w:r w:rsidR="004722B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22-1</w:t>
      </w:r>
    </w:p>
    <w:p w14:paraId="7F7736A2" w14:textId="77777777" w:rsidR="004722BB" w:rsidRDefault="004722BB" w:rsidP="004722BB">
      <w:pPr>
        <w:tabs>
          <w:tab w:val="left" w:pos="19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722B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15</w:t>
      </w:r>
      <w:r w:rsidRPr="004722B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.1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</w:t>
      </w:r>
      <w:r w:rsidRPr="004722B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.2023 года «</w:t>
      </w:r>
      <w:r w:rsidRPr="004722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закладке и ведении электронных</w:t>
      </w:r>
    </w:p>
    <w:p w14:paraId="1B77D76B" w14:textId="77777777" w:rsidR="004722BB" w:rsidRPr="004722BB" w:rsidRDefault="004722BB" w:rsidP="004722BB">
      <w:pPr>
        <w:tabs>
          <w:tab w:val="left" w:pos="19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похозяйственных книг учета личных </w:t>
      </w:r>
    </w:p>
    <w:p w14:paraId="5F8FF35E" w14:textId="77777777" w:rsidR="004722BB" w:rsidRPr="004722BB" w:rsidRDefault="004722BB" w:rsidP="004722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подсобных хозяйств на период 2024-2028 гг.»</w:t>
      </w:r>
    </w:p>
    <w:p w14:paraId="307852A3" w14:textId="77777777" w:rsidR="004722BB" w:rsidRPr="004722BB" w:rsidRDefault="004722BB" w:rsidP="004722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14:paraId="130709DD" w14:textId="77777777" w:rsidR="004722BB" w:rsidRPr="004722BB" w:rsidRDefault="004722BB" w:rsidP="004722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27.09.2022 года № 629 «Об утверждении формы и порядка ведения похозяйственных книг», и в целях учета личных подсобных хозяйств на территории 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муниципального образования, </w:t>
      </w:r>
    </w:p>
    <w:p w14:paraId="1012242D" w14:textId="04DCDF1C" w:rsidR="004722BB" w:rsidRDefault="004722BB" w:rsidP="004722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bookmarkStart w:id="1" w:name="_Hlk164412726"/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bookmarkEnd w:id="1"/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F87B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867F5C3" w14:textId="77777777" w:rsidR="00F87BD0" w:rsidRPr="004722BB" w:rsidRDefault="00F87BD0" w:rsidP="004722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6519B3" w14:textId="5CAADBE6" w:rsidR="004722BB" w:rsidRPr="00F87BD0" w:rsidRDefault="004722BB" w:rsidP="00F87BD0">
      <w:pPr>
        <w:tabs>
          <w:tab w:val="left" w:pos="195"/>
        </w:tabs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ПОСТАНОВЛЯЕТ: </w:t>
      </w:r>
    </w:p>
    <w:p w14:paraId="2A97EFF3" w14:textId="77777777" w:rsidR="00EC72DB" w:rsidRPr="00EC72DB" w:rsidRDefault="004722BB" w:rsidP="00EC72DB">
      <w:pPr>
        <w:widowControl w:val="0"/>
        <w:tabs>
          <w:tab w:val="left" w:pos="284"/>
        </w:tabs>
        <w:suppressAutoHyphens/>
        <w:spacing w:after="120" w:line="240" w:lineRule="auto"/>
        <w:rPr>
          <w:rFonts w:ascii="Times New Roman" w:eastAsia="Calibri" w:hAnsi="Times New Roman" w:cs="Calibri"/>
          <w:sz w:val="24"/>
          <w:szCs w:val="24"/>
        </w:rPr>
      </w:pPr>
      <w:r w:rsidRPr="004722B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Внести изменения и дополнения в </w:t>
      </w:r>
      <w:r w:rsidR="00EC72D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положение </w:t>
      </w:r>
      <w:r w:rsidR="00EC72DB" w:rsidRPr="00EC72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порядке ведения электронных похозяйственных книг в администрации</w:t>
      </w:r>
      <w:r w:rsidR="00EC72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Харикского муниципального образования </w:t>
      </w:r>
      <w:r w:rsidR="00EC72DB" w:rsidRPr="00EC72DB">
        <w:rPr>
          <w:rFonts w:ascii="Times New Roman" w:eastAsia="Calibri" w:hAnsi="Times New Roman" w:cs="Times New Roman"/>
          <w:sz w:val="24"/>
          <w:szCs w:val="24"/>
          <w:lang w:eastAsia="ru-RU"/>
        </w:rPr>
        <w:t>следующего</w:t>
      </w:r>
      <w:r w:rsidR="00EC72DB" w:rsidRPr="00EC72DB">
        <w:rPr>
          <w:rFonts w:ascii="Times New Roman" w:eastAsia="Calibri" w:hAnsi="Times New Roman" w:cs="Calibri"/>
          <w:sz w:val="24"/>
          <w:szCs w:val="24"/>
        </w:rPr>
        <w:t xml:space="preserve"> содержания и изложить в новой редакции:</w:t>
      </w:r>
    </w:p>
    <w:p w14:paraId="36ECCCAE" w14:textId="56C05B72" w:rsidR="00EC72DB" w:rsidRPr="004722BB" w:rsidRDefault="00EC72DB" w:rsidP="00F87BD0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 </w:t>
      </w:r>
      <w:r w:rsidR="00645C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«пункт 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2.25. </w:t>
      </w:r>
      <w:r w:rsidR="00645C3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лава ЛПХ имеет право получить выписку из книги только в отношении своего ЛПХ в любом объеме, по любому перечню сведений и для любых целей. 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 Заявление о предоставлении выписки из книги направляется в орган местного самоуправления и подлежит регистрации с присвоением регистрационного номера в день поступления.</w:t>
      </w:r>
      <w:r w:rsidR="00471F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7B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заявлении о предоставлении выписки из книги главой ЛПХ или иным членом ЛПХ указывается формат предоставления такой выписки (в форме электронного документа или на бумажном носителе). Выписка из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 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лицом. Выписка из книги предоставляется органом местного самоуправления в течение 3 рабочих дней со дня регистрации заявления о предоставлении выписки из книги.</w:t>
      </w:r>
    </w:p>
    <w:p w14:paraId="3574F56B" w14:textId="77777777" w:rsidR="00EC72DB" w:rsidRPr="004722BB" w:rsidRDefault="00EC72DB" w:rsidP="00EC72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2.26. Сведения, вносятся в отношении членов ЛПХ, применяющих специальный налоговый режим "Налог на профессиональный доход" в целях реализации продукции, произведенной в ЛПХ, путем отметки "да" или "нет".</w:t>
      </w:r>
    </w:p>
    <w:p w14:paraId="62F7EB47" w14:textId="77777777" w:rsidR="00EC72DB" w:rsidRPr="004722BB" w:rsidRDefault="00EC72DB" w:rsidP="00EC72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2.27. В течение всего срока ведения книги, в том числе при передаче ее в архив информационной системы, орган местного самоуправления должен иметь резервную копию (резервные копии) такой книги на электронном носителе информации.</w:t>
      </w:r>
    </w:p>
    <w:p w14:paraId="5C09E1BA" w14:textId="77777777" w:rsidR="00EC72DB" w:rsidRPr="004722BB" w:rsidRDefault="00EC72DB" w:rsidP="00EC72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28. По истечении пятилетнего периода сведения о ЛПХ, включенные в книгу, передаются в электронный архив информационной системы, а дальнейший учет ЛПХ осуществляется в новой книге в информационной системе.</w:t>
      </w:r>
    </w:p>
    <w:p w14:paraId="02257BBC" w14:textId="77777777" w:rsidR="00EC72DB" w:rsidRPr="004722BB" w:rsidRDefault="00EC72DB" w:rsidP="00EC72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2.29. Информационная система обеспечивает хранение сведений об учетных записях (лицевых счетах) ЛПХ, переданных в электронный архив, в течение 75 лет с даты внесения последних изменений в сведения о ЛПХ.</w:t>
      </w:r>
    </w:p>
    <w:p w14:paraId="730882A2" w14:textId="77777777" w:rsidR="00EC72DB" w:rsidRPr="004722BB" w:rsidRDefault="00EC72DB" w:rsidP="00EC72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2.30. Сведения о ЛПХ, содержащиеся в иных информационных системах органов государственной власти, могут быть получены и внесены в книгу с согласия главы ЛПХ или иного члена ЛПХ путем обеспечения взаимодействия информационной системы с иными государственными информационными системами с использованием интерфейсов обмена и (или) сервисов, предусмотренных в ней, а также с использованием единой системы межведомственного электронного взаимодействия, кроме сведений, относящихся к ограниченным в силу действующего законодательства Российской Федерации.</w:t>
      </w:r>
    </w:p>
    <w:p w14:paraId="2888688E" w14:textId="77777777" w:rsidR="00645C31" w:rsidRPr="00041896" w:rsidRDefault="00645C31" w:rsidP="00645C31">
      <w:pPr>
        <w:widowControl w:val="0"/>
        <w:tabs>
          <w:tab w:val="left" w:pos="284"/>
        </w:tabs>
        <w:suppressAutoHyphens/>
        <w:spacing w:after="120" w:line="24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</w:t>
      </w:r>
      <w:r w:rsidRPr="0004189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2. Настоящее Постановление вступает в силу с момента подписания.</w:t>
      </w:r>
    </w:p>
    <w:p w14:paraId="141FE921" w14:textId="77777777" w:rsidR="00645C31" w:rsidRPr="00041896" w:rsidRDefault="00645C31" w:rsidP="00645C31">
      <w:pPr>
        <w:widowControl w:val="0"/>
        <w:suppressAutoHyphens/>
        <w:spacing w:after="120" w:line="24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</w:t>
      </w:r>
      <w:r w:rsidRPr="0004189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3. Контроль за исполнением настоящего Постановления оставляю за собой.</w:t>
      </w:r>
    </w:p>
    <w:p w14:paraId="273F4CCA" w14:textId="77777777" w:rsidR="00645C31" w:rsidRPr="00041896" w:rsidRDefault="00645C31" w:rsidP="00645C31">
      <w:pPr>
        <w:widowControl w:val="0"/>
        <w:suppressAutoHyphens/>
        <w:spacing w:after="120" w:line="24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</w:t>
      </w:r>
      <w:r w:rsidRPr="00041896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4. Настоящее постановление опубликовать в газете "Муниципальный вестник" и</w:t>
      </w:r>
      <w:r w:rsidRPr="00041896">
        <w:rPr>
          <w:rFonts w:ascii="Times New Roman" w:eastAsia="SimSun" w:hAnsi="Times New Roman" w:cs="Times New Roman"/>
          <w:kern w:val="1"/>
          <w:sz w:val="24"/>
          <w:szCs w:val="24"/>
          <w:lang w:eastAsia="hi-IN" w:bidi="ru-RU"/>
        </w:rPr>
        <w:t xml:space="preserve"> разместить на официальном сайте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hi-IN" w:bidi="ru-RU"/>
        </w:rPr>
        <w:t>Харикского</w:t>
      </w:r>
      <w:r w:rsidRPr="00041896">
        <w:rPr>
          <w:rFonts w:ascii="Times New Roman" w:eastAsia="SimSun" w:hAnsi="Times New Roman" w:cs="Times New Roman"/>
          <w:kern w:val="1"/>
          <w:sz w:val="24"/>
          <w:szCs w:val="24"/>
          <w:lang w:eastAsia="hi-IN" w:bidi="ru-RU"/>
        </w:rPr>
        <w:t xml:space="preserve"> муниципального образования </w:t>
      </w:r>
      <w:hyperlink r:id="rId5" w:history="1">
        <w:r w:rsidRPr="005F6D8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F6D8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.харик.рф</w:t>
        </w:r>
      </w:hyperlink>
      <w:r w:rsidRPr="005F6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41896">
        <w:rPr>
          <w:rFonts w:ascii="Times New Roman" w:eastAsia="SimSun" w:hAnsi="Times New Roman" w:cs="Times New Roman"/>
          <w:kern w:val="1"/>
          <w:sz w:val="24"/>
          <w:szCs w:val="24"/>
          <w:lang w:eastAsia="hi-IN" w:bidi="ru-RU"/>
        </w:rPr>
        <w:t>в сети «Интернет».</w:t>
      </w:r>
    </w:p>
    <w:p w14:paraId="4271A4E5" w14:textId="77777777" w:rsidR="00EC72DB" w:rsidRPr="004722BB" w:rsidRDefault="00EC72DB" w:rsidP="00EC72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FB1EC" w14:textId="77777777" w:rsidR="00EC72DB" w:rsidRPr="004722BB" w:rsidRDefault="00EC72DB" w:rsidP="00EC72DB">
      <w:pPr>
        <w:widowControl w:val="0"/>
        <w:tabs>
          <w:tab w:val="left" w:pos="478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6E95E35" w14:textId="77777777" w:rsidR="00EC72DB" w:rsidRDefault="00EC72DB" w:rsidP="00EC72DB"/>
    <w:p w14:paraId="21D00F4B" w14:textId="77777777" w:rsidR="004722BB" w:rsidRPr="004722BB" w:rsidRDefault="004722BB" w:rsidP="00645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76346" w14:textId="77777777" w:rsidR="004722BB" w:rsidRPr="004722BB" w:rsidRDefault="004722BB" w:rsidP="004722BB">
      <w:pPr>
        <w:spacing w:after="0" w:line="240" w:lineRule="auto"/>
        <w:ind w:hanging="3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Глава Харикского муниципального образования</w:t>
      </w:r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                       Беломестных Е.В.</w:t>
      </w:r>
    </w:p>
    <w:p w14:paraId="58D842A7" w14:textId="77777777" w:rsidR="004722BB" w:rsidRPr="004722BB" w:rsidRDefault="004722BB" w:rsidP="004722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B81F2C8" w14:textId="77777777" w:rsidR="00471F8D" w:rsidRPr="00B9062B" w:rsidRDefault="004722BB" w:rsidP="00471F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</w:t>
      </w:r>
      <w:r w:rsidR="00471F8D" w:rsidRPr="00B90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14:paraId="434BD4FF" w14:textId="77777777" w:rsidR="00471F8D" w:rsidRPr="00B9062B" w:rsidRDefault="00471F8D" w:rsidP="00471F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4F371BAB" w14:textId="77777777" w:rsidR="00471F8D" w:rsidRPr="00B9062B" w:rsidRDefault="00471F8D" w:rsidP="00471F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Харикского сельского поселения </w:t>
      </w:r>
    </w:p>
    <w:p w14:paraId="102D5195" w14:textId="1A9CEA39" w:rsidR="00471F8D" w:rsidRDefault="00471F8D" w:rsidP="00471F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B90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A476E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B906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A476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9062B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B90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DA476E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</w:p>
    <w:p w14:paraId="359F682B" w14:textId="77777777" w:rsidR="00471F8D" w:rsidRDefault="00471F8D" w:rsidP="00471F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ред. №22-1 от 15.11.2023года;</w:t>
      </w:r>
    </w:p>
    <w:p w14:paraId="3F6C0573" w14:textId="33D5E5F1" w:rsidR="00471F8D" w:rsidRPr="00B9062B" w:rsidRDefault="00471F8D" w:rsidP="00471F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A476E">
        <w:rPr>
          <w:rFonts w:ascii="Times New Roman" w:eastAsia="Times New Roman" w:hAnsi="Times New Roman" w:cs="Times New Roman"/>
          <w:sz w:val="24"/>
          <w:szCs w:val="24"/>
          <w:lang w:eastAsia="ru-RU"/>
        </w:rPr>
        <w:t>87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A476E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DA476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.2024)</w:t>
      </w:r>
    </w:p>
    <w:p w14:paraId="2E19DFB9" w14:textId="77777777" w:rsidR="004722BB" w:rsidRPr="004722BB" w:rsidRDefault="004722BB" w:rsidP="00471F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A898F8" w14:textId="77777777" w:rsidR="004722BB" w:rsidRPr="004722BB" w:rsidRDefault="004722BB" w:rsidP="00472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</w:t>
      </w:r>
    </w:p>
    <w:p w14:paraId="2C0136FD" w14:textId="77777777" w:rsidR="004722BB" w:rsidRPr="004722BB" w:rsidRDefault="004722BB" w:rsidP="00472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порядке ведения электронных похозяйственных книг в администрации</w:t>
      </w:r>
    </w:p>
    <w:p w14:paraId="45A75A08" w14:textId="5C3FFC0A" w:rsidR="004722BB" w:rsidRPr="004722BB" w:rsidRDefault="009D2D38" w:rsidP="004722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r w:rsidR="004722BB"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   </w:t>
      </w:r>
    </w:p>
    <w:p w14:paraId="4035C1BE" w14:textId="77777777" w:rsidR="004722BB" w:rsidRPr="004722BB" w:rsidRDefault="004722BB" w:rsidP="004722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</w:t>
      </w:r>
    </w:p>
    <w:p w14:paraId="695671E2" w14:textId="77777777" w:rsidR="004722BB" w:rsidRPr="004722BB" w:rsidRDefault="004722BB" w:rsidP="004722B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14:paraId="345BDF77" w14:textId="77777777" w:rsidR="004722BB" w:rsidRPr="004722BB" w:rsidRDefault="004722BB" w:rsidP="004722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8B571" w14:textId="77777777" w:rsidR="004722BB" w:rsidRPr="004722BB" w:rsidRDefault="004722BB" w:rsidP="004722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определяет порядок учета личных подсобных хозяйств в электронных похозяйственных книгах на территории </w:t>
      </w:r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14:paraId="54758864" w14:textId="77777777" w:rsidR="004722BB" w:rsidRDefault="004722BB" w:rsidP="004722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Органом, уполномоченным вести электронные похозяйственные книги является администрация </w:t>
      </w:r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Pr="00BD3B54">
        <w:rPr>
          <w:rFonts w:ascii="Times New Roman" w:eastAsia="Times New Roman" w:hAnsi="Times New Roman" w:cs="Times New Roman"/>
        </w:rPr>
        <w:t>(далее по тексту - Администрация).</w:t>
      </w:r>
    </w:p>
    <w:p w14:paraId="3BFE4416" w14:textId="77777777" w:rsidR="004722BB" w:rsidRPr="004722BB" w:rsidRDefault="004722BB" w:rsidP="004722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86DF14" w14:textId="77777777" w:rsidR="004722BB" w:rsidRDefault="004722BB" w:rsidP="004722BB">
      <w:pPr>
        <w:autoSpaceDE w:val="0"/>
        <w:autoSpaceDN w:val="0"/>
        <w:adjustRightInd w:val="0"/>
        <w:spacing w:after="0" w:line="240" w:lineRule="auto"/>
        <w:ind w:firstLine="53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2. Ведение электронного похозяйственного учета</w:t>
      </w:r>
    </w:p>
    <w:p w14:paraId="6528C8FF" w14:textId="77777777" w:rsidR="004722BB" w:rsidRPr="004722BB" w:rsidRDefault="004722BB" w:rsidP="004722BB">
      <w:pPr>
        <w:autoSpaceDE w:val="0"/>
        <w:autoSpaceDN w:val="0"/>
        <w:adjustRightInd w:val="0"/>
        <w:spacing w:after="0" w:line="240" w:lineRule="auto"/>
        <w:ind w:firstLine="53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B3CA75" w14:textId="77777777" w:rsidR="004722BB" w:rsidRPr="004722BB" w:rsidRDefault="004722BB" w:rsidP="004722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BD3B54">
        <w:rPr>
          <w:rFonts w:ascii="Times New Roman" w:eastAsia="Times New Roman" w:hAnsi="Times New Roman" w:cs="Times New Roman"/>
        </w:rPr>
        <w:t>Администрация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ведение электронных похозяйственных </w:t>
      </w:r>
      <w:hyperlink r:id="rId6" w:history="1">
        <w:r w:rsidRPr="004722B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книг</w:t>
        </w:r>
      </w:hyperlink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формам похозяйственного учета, утвержденным приказом Министерства сельского хозяйства Российской Федерации от </w:t>
      </w:r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27.09.2022 года № 629 «Об утверждении формы и порядка ведения похозяйственных книг».</w:t>
      </w:r>
    </w:p>
    <w:p w14:paraId="546AD2F4" w14:textId="77777777" w:rsidR="004722BB" w:rsidRPr="004722BB" w:rsidRDefault="004722BB" w:rsidP="004722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 Ведение похозяйственных книг осуществляется на основании сведений, представляемых на добровольной основе гражданами, ведущими личное подсобное хозяйство.</w:t>
      </w:r>
    </w:p>
    <w:p w14:paraId="212BBC6D" w14:textId="77777777" w:rsidR="004722BB" w:rsidRPr="004722BB" w:rsidRDefault="004722BB" w:rsidP="004722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закладке книг необходимо обеспечивать конфиденциальность информации, предоставляемой гражданами, ведущими хозяйство (далее - члены хозяйств), и содержащейся в книгах, их сохранность и защиту в соответствии с </w:t>
      </w:r>
      <w:hyperlink r:id="rId7" w:history="1">
        <w:r w:rsidRPr="004722B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4722B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Федерации.</w:t>
      </w:r>
    </w:p>
    <w:p w14:paraId="25E856A6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Ведение книг осуществляется в электронном виде. </w:t>
      </w:r>
    </w:p>
    <w:p w14:paraId="5D50E8DB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Электронная похозяйственная книга закладывается на пять лет на основании постановления администрации </w:t>
      </w:r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</w:t>
      </w:r>
    </w:p>
    <w:p w14:paraId="04020F80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Записи в книгу производятся должностными лицами, назначенными в установленном порядке ответственными за ведение и сохранность похозяйственных книг. Записи производятся на основании сведений, предоставляемых на добровольной основе членами хозяйств. Сведения собираются ежегодно по состоянию на 1 января путем сплошного обхода хозяйств и опроса членов хозяйств. Содержание сведений в книге может быть уточнено по состоянию на другие даты по инициативе членов хозяйств, в том числе при очередном обращении члена хозяйства за выпиской из похозяйственной книги.</w:t>
      </w:r>
    </w:p>
    <w:p w14:paraId="5E19513A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Лицевой счет хозяйства (запись по каждому хозяйству) в книге открывают во время ее закладки. Номер лицевого счета представляет собой порядковый номер записи хозяйства при проведении должностными лицами сплошного обхода. При составлении выписок, справок, извещений хозяйству в документах указывается номер книги и лицевой счет хозяйства.</w:t>
      </w:r>
    </w:p>
    <w:p w14:paraId="0C4E12F6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В книгу записываются все хозяйства, находящиеся на территории </w:t>
      </w:r>
      <w:r w:rsidRPr="004722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в том числе те, где отсутствуют жилые строения (ветхие, сгоревшие, обвалившиеся и т.д.), но ведется хозяйство, а также отдельные жилые дома (хутора, лесные сторожки, железнодорожные станции, разъезды, будки и т.п.) и дома в мелких населенных пунктах. В этих случаях администрация сельского поселения делает 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запись о состоянии объекта и отсутствии в них граждан, которые могли бы представить сведения о хозяйстве). </w:t>
      </w:r>
    </w:p>
    <w:p w14:paraId="2A3A28A2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В строке "Адрес хозяйства" указывают название улицы, номер дома, квартиры. При необходимости в этой строке также указывают название населенного пункта или другую необходимую для идентификации хозяйства информацию.</w:t>
      </w:r>
    </w:p>
    <w:p w14:paraId="14358A59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2.9. Члены хозяйства самостоятельно определяют, кого из них записать первым. В случае сомнений рекомендуется первым записывать члена хозяйства, на которого оформлен земельный участок или жилой дом. Записанного первым определяют, как главу хозяйства. В соответствующих строках указывают фамилию, имя и отчество этого члена хозяйства, а также его паспортные данные.</w:t>
      </w:r>
    </w:p>
    <w:p w14:paraId="65093459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Члены хозяйства, совместно проживающие с главой хозяйства и (или) совместно осуществляющие с ним ведение хозяйства, записываются со слов главы хозяйства или взрослого члена хозяйства. При этом записываются как присутствующие, так и временно отсутствующие члены хозяйства. </w:t>
      </w:r>
    </w:p>
    <w:p w14:paraId="2D2A2721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Фамилию, имя и отчество всех членов хозяйства следует писать полностью, без искажений и сокращений, используя для этого все три строчки, отведенные в предназначенных для каждого члена хозяйства колонках.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52BECF0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В разделе I в строке "Отношение к члену хозяйства, записанному первым" для остальных членов хозяйства, кроме записанного первым, записываются родственные отношения к нему: "мать", "отец", "жена", "муж", "сестра", "брат", "дочь", "сын", "зять", "теща" и т.д. Записывать родственные отношения членов семьи друг к другу следует только по отношению к записанному первым, а не по отношению к другим членам семьи. Для патронируемых детей, находящихся на воспитании в хозяйстве, записывается "патронат". Сведения о детях записываются со слов родителей (опекунов) или других членов хозяйства. В случае замены главы хозяйства другим лицом из того же хозяйства ранее записанные отношения к прежнему главе семьи должны быть зачеркнуты и указаны отношения к новому главе семьи.</w:t>
      </w:r>
    </w:p>
    <w:p w14:paraId="412D85C2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 В разделе I в строке "Пол" следует писать "мужской" или "женский". Можно также использовать сокращения "муж.", "жен.". Не допускается писать лишь одну букву или не заполнять данную строку. </w:t>
      </w:r>
    </w:p>
    <w:p w14:paraId="0A7143C3" w14:textId="77777777" w:rsidR="004722BB" w:rsidRPr="004722BB" w:rsidRDefault="004722BB" w:rsidP="004722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2.14. В разделе I в строке "Число, месяц, год рождения" необходимо на основании соответствующих документов (паспорт, свидетельство о рождении) записывать число, месяц и год рождения каждого члена семьи. Число записывается арабскими цифрами, месяц может быть указан прописью, арабскими или римскими цифрами, а год - четырьмя арабскими цифрами. Не допускается представление года рождения двумя цифрами.</w:t>
      </w:r>
    </w:p>
    <w:p w14:paraId="364152FA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2.15. Выбывающие члены хозяйства исключаются (вычеркиваются) из книги с указанием даты и причин выбытия. </w:t>
      </w:r>
    </w:p>
    <w:p w14:paraId="03191113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2.16. В разделе II записывается площадь земельных участков, находящихся в собственности или пользовании членов хозяйства. Посевы в междурядьях садов включаются в итог посевной площади соответствующей культуры и в итог всей посевной площади. Не учитываются в посевной площади сады, ягодники, цветы, зеленые газоны, дорожки и другие площади, не занятые посевами сельскохозяйственных культур.</w:t>
      </w:r>
    </w:p>
    <w:p w14:paraId="73B0A79E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2.17. Заполняя сведения о правах на землю, в свободных строках следует указывать номер документа, подтверждающего право на земельный участок, его категорию и размер. Если документы на землю оформлены не только на главу хозяйства, то в книге следует указать, на кого из членов хозяйства оформлен конкретный участок. </w:t>
      </w:r>
    </w:p>
    <w:p w14:paraId="5B1B4E90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 В разделе III указывают количество сельскохозяйственных животных, которое записывается после их пересчета в натуре в присутствии главы хозяйства и (или) взрослых членов хозяйства. Пересчет сельскохозяйственных животных в натуре производится в то время дня, когда сельскохозяйственные животные находятся на усадьбе. Поголовье птицы, количество пчелосемей записывается по опросу главы хозяйства или взрослого члена хозяйства. Если хозяйство содержит животных и птиц, принадлежащих лицам, не 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являющимся членами хозяйства, то сведения об этих животных и птицах вносятся в дополнительные сведения раздела III.</w:t>
      </w:r>
    </w:p>
    <w:p w14:paraId="41A1C5F3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2.19. Если хозяйство имеет сельскохозяйственных животных, не перечисленных в разделе, то птиц (например, страусов, цесарок, фазанов и др.) записывают в свободные строки в подразделе "Птица - всего", а других животных (например, верблюдов, лосей, собак и др.) записывают в свободные строки подраздела "Другие виды животных". При этом следует вместе с названием животного указывать его возраст (например, осел - 4 года, верблюд - 6 лет и т.д.). Указывается также возраст лошадей и вид пушных зверей (норки, нутрии, песцы, лисицы и др.). По желанию члена хозяйства допускается перечисление животных по их породам.</w:t>
      </w:r>
    </w:p>
    <w:p w14:paraId="7633DABC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2.20. Информация о наличии сельскохозяйственных животных, птицы, пчел записывается по состоянию на 1 июля текущего года. Должностным лицам, указанным в пункте 2 настоящего Порядка, также следует регулярно опрашивать членов хозяйств и вносить предоставляемые сведения об изменениях в количестве животных в хозяйстве в книги в подраздел "Дополнительные сведения об изменениях количества животных". </w:t>
      </w:r>
    </w:p>
    <w:p w14:paraId="3E5B47DF" w14:textId="77777777" w:rsidR="004722BB" w:rsidRPr="004722BB" w:rsidRDefault="004722BB" w:rsidP="004722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изменении количества животных гражданами предоставляются самостоятельно регулярно (ежеквартально) и (или) при обращении за получением выписки. Должностным лицам следует вносить указанные сведения при поступлении такого обращения в этом же подразделе.</w:t>
      </w:r>
    </w:p>
    <w:p w14:paraId="4EE10D4D" w14:textId="77777777" w:rsidR="004722BB" w:rsidRPr="004722BB" w:rsidRDefault="004722BB" w:rsidP="004722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2.21. В разделе IV указывают наличие сельскохозяйственной техники, оборудования, транспортных средств, принадлежащих на праве собственности или ином праве членам хозяйства по состоянию на 1 июля текущего года. Если право собственности или иные вещные права на указанную в разделе IV технику оформлены не на главу хозяйства, то сведения о том, кому из членов хозяйства принадлежит право собственности или иные вещные права на технику, следует указать в разделе V.</w:t>
      </w:r>
    </w:p>
    <w:p w14:paraId="2AC83444" w14:textId="77777777" w:rsidR="004722BB" w:rsidRPr="004722BB" w:rsidRDefault="004722BB" w:rsidP="004722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2.22. Если члены хозяйства переезжают с места нахождения хозяйства (в том числе в случаях переезда в том же населенном пункте) и прекращают ведение хозяйства, то лицевой счет хозяйства закрывают путем отметки в верхней части листа: "Лицевой счет закрыт (указать дату) в связи (указать причину)". Например, члены хозяйства переехали в город Саянск, а хозяйство продали другим гражданам. В этом случае на листе учета данного хозяйства делают запись: "Лицевой счет закрыт 10.12.2010 в связи с переездом членов хозяйства в г. Саянск". Граждане, приобретшие хозяйство, открывают новый лицевой счет в этой же книге. Номера закрытых лицевых счетов другим хозяйствам не присваивают.</w:t>
      </w:r>
    </w:p>
    <w:p w14:paraId="5D89E0C1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2.23. Если хозяйство делится, то из лицевого счета исключаются (вычеркиваются) выбывающие лица, а выделяемое хозяйство открывает новый лицевой счет в книге по месту нахождения хозяйства. Также по прежнему хозяйству уточняются записи в книге по разделам I - V книги, и в верхней части лицевых счетов делаются соответствующие пометки о разделе хозяйства.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D8033F8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2.24. Если хозяйства объединились, то лицевой счет одного из хозяйств сохраняется (например, лицевой счет нового главы хозяйства), а лицевой счет другого хозяйства закрывается, с внесением в верхнюю часть листа обоих хозяйств соответствующих записей об их объединении.</w:t>
      </w:r>
    </w:p>
    <w:p w14:paraId="0A565B22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2.25. Глава ЛПХ имеет право получить выписку из книги только в отношении своего ЛПХ в любом объеме, по любому перечню сведений и для любых целей. 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</w:t>
      </w:r>
      <w:bookmarkStart w:id="3" w:name="l130"/>
      <w:bookmarkStart w:id="4" w:name="l86"/>
      <w:bookmarkEnd w:id="3"/>
      <w:bookmarkEnd w:id="4"/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о предоставлении выписки из книги направляется в орган местного самоуправления и подлежит регистрации с присвоением регистрационного номера в день поступления.</w:t>
      </w:r>
    </w:p>
    <w:p w14:paraId="2DF2D702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о предоставлении выписки из книги главой ЛПХ или иным членом ЛПХ указывается формат предоставления такой выписки (в форме электронного документа или на бумажном носителе).</w:t>
      </w:r>
      <w:bookmarkStart w:id="5" w:name="l206"/>
      <w:bookmarkEnd w:id="5"/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Выписка из книги может составляться в произвольной форме </w:t>
      </w: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(например, по форме отдельных листов книги, или по разделам (подразделам), или по конкретным пунктам книги).</w:t>
      </w:r>
      <w:bookmarkStart w:id="6" w:name="l89"/>
      <w:bookmarkEnd w:id="6"/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лицом. Выписка из книги предоставляется органом местного самоуправления в течение 3 рабочих дней со дня регистрации заявления о предоставлении выписки из книги.</w:t>
      </w:r>
    </w:p>
    <w:p w14:paraId="582F2F48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2.26. Сведения, вносятся в отношении членов ЛПХ, применяющих специальный налоговый режим "Налог на профессиональный доход" в целях реализации продукции, произведенной в ЛПХ, путем отметки "да" или "нет".</w:t>
      </w:r>
    </w:p>
    <w:p w14:paraId="2535C8E8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2.27. В течение всего срока ведения книги, в том числе при передаче ее в архив информационной системы, орган местного самоуправления должен иметь резервную копию (резервные копии) такой книги на электронном носителе информации.</w:t>
      </w:r>
      <w:bookmarkStart w:id="7" w:name="l127"/>
      <w:bookmarkStart w:id="8" w:name="l82"/>
      <w:bookmarkEnd w:id="7"/>
      <w:bookmarkEnd w:id="8"/>
    </w:p>
    <w:p w14:paraId="1B692767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 28. По истечении пятилетнего периода сведения о ЛПХ, включенные в книгу, передаются в электронный архив информационной системы, а дальнейший учет ЛПХ осуществляется в новой книге в информационной системе.</w:t>
      </w:r>
    </w:p>
    <w:p w14:paraId="2C1959F5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2.29. Информационная система обеспечивает хранение сведений об учетных записях (лицевых счетах) ЛПХ, переданных в электронный архив, в течение 75 лет с даты внесения последних изменений в сведения о ЛПХ.</w:t>
      </w:r>
    </w:p>
    <w:p w14:paraId="639CE70A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2BB">
        <w:rPr>
          <w:rFonts w:ascii="Times New Roman" w:eastAsia="Times New Roman" w:hAnsi="Times New Roman" w:cs="Times New Roman"/>
          <w:sz w:val="24"/>
          <w:szCs w:val="24"/>
          <w:lang w:eastAsia="ru-RU"/>
        </w:rPr>
        <w:t>2.30. Сведения о ЛПХ, содержащиеся в иных информационных системах органов государственной власти, могут быть получены и внесены в книгу с согласия главы ЛПХ или иного члена ЛПХ путем обеспечения взаимодействия информационной системы с иными государственными информационными системами с использованием интерфейсов обмена и (или) сервисов, предусмотренных в ней, а также с использованием единой системы межведомственного электронного взаимодействия, кроме сведений, относящихся к ограниченным в силу действующего законодательства Российской Федерации.</w:t>
      </w:r>
    </w:p>
    <w:p w14:paraId="15585F13" w14:textId="77777777" w:rsidR="004722BB" w:rsidRPr="004722BB" w:rsidRDefault="004722BB" w:rsidP="004722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4419B7" w14:textId="77777777" w:rsidR="004722BB" w:rsidRPr="004722BB" w:rsidRDefault="004722BB" w:rsidP="004722BB">
      <w:pPr>
        <w:widowControl w:val="0"/>
        <w:tabs>
          <w:tab w:val="left" w:pos="478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219B7C11" w14:textId="77777777" w:rsidR="00B05A2E" w:rsidRDefault="00B05A2E"/>
    <w:sectPr w:rsidR="00B05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846E1"/>
    <w:multiLevelType w:val="hybridMultilevel"/>
    <w:tmpl w:val="22241B9C"/>
    <w:lvl w:ilvl="0" w:tplc="40463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BB"/>
    <w:rsid w:val="00471F8D"/>
    <w:rsid w:val="004722BB"/>
    <w:rsid w:val="00645C31"/>
    <w:rsid w:val="009D2D38"/>
    <w:rsid w:val="00B05A2E"/>
    <w:rsid w:val="00B90F0B"/>
    <w:rsid w:val="00DA476E"/>
    <w:rsid w:val="00EC72DB"/>
    <w:rsid w:val="00F8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B8C79"/>
  <w15:chartTrackingRefBased/>
  <w15:docId w15:val="{45D02DF6-0A87-4802-817F-802448D9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bz-normy/u6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368;n=12753;fld=134;dst=100013" TargetMode="Externa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2560</Words>
  <Characters>14594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2024-11-21T08:28:00Z</dcterms:created>
  <dcterms:modified xsi:type="dcterms:W3CDTF">2024-12-18T08:40:00Z</dcterms:modified>
</cp:coreProperties>
</file>