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</w:rPr>
        <w:drawing>
          <wp:inline distT="0" distB="0" distL="0" distR="0">
            <wp:extent cx="7025089" cy="4552323"/>
            <wp:effectExtent l="19050" t="0" r="4361" b="0"/>
            <wp:docPr id="1" name="Рисунок 1" descr="http://www.mrzs.ru/wp-content/uploads/2019/11/1-2-300x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rzs.ru/wp-content/uploads/2019/11/1-2-300x19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324" cy="45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 xml:space="preserve">Одна из причин возникновения пожаров – детская шалость, неумелое обращение с огнем и огнеопасными предметами детей дошкольного и младшего школьного возраста. Почему это происходит? Ответ прост – недостаточное обучение наших с вами детей правилам пожарной безопасности. Ведь обучение — это расширение знаний, знакомство с основными причинами возникновение пожаров, привитие элементарных навыков осторожного обращения с огнем и умение правильно действовать в случае возникновения пожара, соблюдение требований правил пожарной безопасности. Если мы этому не обучим детей, начиная с дошкольного возраста, затем младшего школьного возраста, мы тем самым запланируем настоящие и будущие пожары из-за незнания элементарных правил пожарной безопасности. Соблюдение этих правил должно стать для детей таким же обязательным и естественным, как соблюдение санитарно-гигиенических правил. Помочь им в этом обязаны мы, взрослые. Поэтому детям необходимо разъяснять опасность игр и шалостей </w:t>
      </w:r>
      <w:r w:rsidRPr="0002710B">
        <w:rPr>
          <w:rFonts w:ascii="Arial" w:eastAsia="Times New Roman" w:hAnsi="Arial" w:cs="Arial"/>
          <w:color w:val="111111"/>
          <w:sz w:val="30"/>
          <w:szCs w:val="30"/>
        </w:rPr>
        <w:lastRenderedPageBreak/>
        <w:t>с огнем, правила предосторожности в обращении с электробытовыми приборами. Научить детей пользоваться первичными средствами пожаротушения (огнетушителями), вызывать на помощь пожарную охрану. Дети должны сознательно выполнять в детском саду, школе, дома, на улице, в лесу требования правил пожарной безопасности. Порой, лозунги и плакаты не дают желаемых результатов, а родители в свою очередь практически не уделяют внимание обучению детей элементарным правилам пожарной безопасности и разъяснению им опасности и последствий пожара. Но хуже того, часто сами подают пример небрежного обращения с огнем, а также оставляют детей без присмотра наедине со спичками.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>Статистика показывает, что обычно от 15 до 25% общего количества пожаров происходит от шалости детей с огнем или нагревательными приборами. Ребенок, оставшись один в квартире или доме, может взять спички и, подражая взрослым, поджечь бумагу, включить в розетку электрический нагревательный прибор или даже устроить костер, который он когда-то видел в лесу, огороде и т.д. Подражая взрослым, дети иногда делают попытки курить. Храните спички в недоступных для детей местах, запрещайте детям покупать в магазинах спички и сигареты и постоянно следите за детьми. Детей нельзя запирать в квартирах (сколько трагедий произошло в результате этого), доверять или наблюдать за топящимися печами и нагревательными приборами. Тем более нельзя разрешать малолетним детям включать нагревательные приборы. Следует иметь в виду, что если пожар произойдет в результате безнадзорности детей с причинением кому-либо ущерба, то родители несут за это ответственность в установленном законом порядке.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>У детей, начиная с 4-5-летнего возраста, необходимо воспитывать навыки осторожного обращения с огнем. Нужно стремиться к тому, чтобы ребенок осознал, что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>спички — не игрушка, а огонь — не забава, чтобы у него сложилось впечатление о пожаре как о тяжелом бедствии для людей.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lastRenderedPageBreak/>
        <w:t>Дети должны запомнить свой адрес и телефон пожарной охраны, чтобы при необходимости вызвать помощь.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>Наиболее распространены у детей игры, связанные с разведением костров. Их опасность заключается в том, что ребята часто самовольно раскладывают костры вблизи строений, около хлебных массивов, а также в лесу. Увлекшись игрой, ребята могут забыть потушить костер, и тогда раздуваемые ветром искры разлетятся на большое расстояние. Хотя об этом много говорят и пишут, все же из года в год случаются трагедии, когда дети находят и бросают в костер порох, патроны, гранаты и неизвестные предметы, становясь инвалидами в результате взрыва.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 xml:space="preserve">Не менее распространена «стрельба» из металлических трубок, заполненных порохом или серой, счищаемой со спичечных головок. От такой шалости до беды </w:t>
      </w:r>
      <w:proofErr w:type="gramStart"/>
      <w:r w:rsidRPr="0002710B">
        <w:rPr>
          <w:rFonts w:ascii="Arial" w:eastAsia="Times New Roman" w:hAnsi="Arial" w:cs="Arial"/>
          <w:color w:val="111111"/>
          <w:sz w:val="30"/>
          <w:szCs w:val="30"/>
        </w:rPr>
        <w:t>-о</w:t>
      </w:r>
      <w:proofErr w:type="gramEnd"/>
      <w:r w:rsidRPr="0002710B">
        <w:rPr>
          <w:rFonts w:ascii="Arial" w:eastAsia="Times New Roman" w:hAnsi="Arial" w:cs="Arial"/>
          <w:color w:val="111111"/>
          <w:sz w:val="30"/>
          <w:szCs w:val="30"/>
        </w:rPr>
        <w:t>дин шаг. От сильного давления газов металлическая трубка может разорваться. Осколочные ранения, ожоги и пожары при попадании горящей серы на горючие материалы — таковы возможные последствия.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>А сколько неприятностей приносят бумажные голуби или самолетики, которых с подожженными «хвостами» бросают с балконов или из окон. Под действием ветра, попадая через форточки в квартиры или на балконы нижерасположенных этажей, эти далеко небезобидные игрушки могут вызвать серьезные пожары.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>Во многие свои игры ребята стараются внести элементы таинственности. Порой бывает даже трудно предугадать, куда приведет детская фантазия в поиске мест для игр. В одном случае это неведомые ходы, которые прорывают в скирдах соломы, в другом — пещеры, устраиваемые в необычных местах. Нередко игры бывают в сараях, чердаках и подвалах. Таинственность и темнота требуют применения огня, и тогда ребята, не задумываясь о последствиях, могут развести костер там, где опасно зажечь даже спичку.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>Меры по предупреждению пожаров от шалости детей не сложны:</w:t>
      </w:r>
    </w:p>
    <w:p w:rsidR="0002710B" w:rsidRPr="0002710B" w:rsidRDefault="0002710B" w:rsidP="0002710B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30"/>
          <w:szCs w:val="30"/>
        </w:rPr>
      </w:pPr>
      <w:r w:rsidRPr="0002710B">
        <w:rPr>
          <w:rFonts w:ascii="inherit" w:eastAsia="Times New Roman" w:hAnsi="inherit" w:cs="Arial"/>
          <w:color w:val="111111"/>
          <w:sz w:val="30"/>
          <w:szCs w:val="30"/>
        </w:rPr>
        <w:t>Не оставлять на виду спички, зажигалки.</w:t>
      </w:r>
    </w:p>
    <w:p w:rsidR="0002710B" w:rsidRPr="0002710B" w:rsidRDefault="0002710B" w:rsidP="0002710B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30"/>
          <w:szCs w:val="30"/>
        </w:rPr>
      </w:pPr>
      <w:r w:rsidRPr="0002710B">
        <w:rPr>
          <w:rFonts w:ascii="inherit" w:eastAsia="Times New Roman" w:hAnsi="inherit" w:cs="Arial"/>
          <w:color w:val="111111"/>
          <w:sz w:val="30"/>
          <w:szCs w:val="30"/>
        </w:rPr>
        <w:t>Не позволять детям покупать спички, сигареты.</w:t>
      </w:r>
    </w:p>
    <w:p w:rsidR="0002710B" w:rsidRPr="0002710B" w:rsidRDefault="0002710B" w:rsidP="0002710B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30"/>
          <w:szCs w:val="30"/>
        </w:rPr>
      </w:pPr>
      <w:r w:rsidRPr="0002710B">
        <w:rPr>
          <w:rFonts w:ascii="inherit" w:eastAsia="Times New Roman" w:hAnsi="inherit" w:cs="Arial"/>
          <w:color w:val="111111"/>
          <w:sz w:val="30"/>
          <w:szCs w:val="30"/>
        </w:rPr>
        <w:lastRenderedPageBreak/>
        <w:t>Следить, как дети проводят свободное время, чем интересуются, отвлекать их от пустого времяпрепровождения.</w:t>
      </w:r>
    </w:p>
    <w:p w:rsidR="0002710B" w:rsidRPr="0002710B" w:rsidRDefault="0002710B" w:rsidP="0002710B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30"/>
          <w:szCs w:val="30"/>
        </w:rPr>
      </w:pPr>
      <w:r w:rsidRPr="0002710B">
        <w:rPr>
          <w:rFonts w:ascii="inherit" w:eastAsia="Times New Roman" w:hAnsi="inherit" w:cs="Arial"/>
          <w:color w:val="111111"/>
          <w:sz w:val="30"/>
          <w:szCs w:val="30"/>
        </w:rPr>
        <w:t>По возможности не оставлять детей без присмотра.</w:t>
      </w:r>
    </w:p>
    <w:p w:rsidR="0002710B" w:rsidRPr="0002710B" w:rsidRDefault="0002710B" w:rsidP="0002710B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inherit" w:eastAsia="Times New Roman" w:hAnsi="inherit" w:cs="Arial"/>
          <w:color w:val="111111"/>
          <w:sz w:val="30"/>
          <w:szCs w:val="30"/>
        </w:rPr>
      </w:pPr>
      <w:r w:rsidRPr="0002710B">
        <w:rPr>
          <w:rFonts w:ascii="inherit" w:eastAsia="Times New Roman" w:hAnsi="inherit" w:cs="Arial"/>
          <w:color w:val="111111"/>
          <w:sz w:val="30"/>
          <w:szCs w:val="30"/>
        </w:rPr>
        <w:t xml:space="preserve">Не </w:t>
      </w:r>
      <w:proofErr w:type="gramStart"/>
      <w:r w:rsidRPr="0002710B">
        <w:rPr>
          <w:rFonts w:ascii="inherit" w:eastAsia="Times New Roman" w:hAnsi="inherit" w:cs="Arial"/>
          <w:color w:val="111111"/>
          <w:sz w:val="30"/>
          <w:szCs w:val="30"/>
        </w:rPr>
        <w:t>доверять маленьким детям наблюдать</w:t>
      </w:r>
      <w:proofErr w:type="gramEnd"/>
      <w:r w:rsidRPr="0002710B">
        <w:rPr>
          <w:rFonts w:ascii="inherit" w:eastAsia="Times New Roman" w:hAnsi="inherit" w:cs="Arial"/>
          <w:color w:val="111111"/>
          <w:sz w:val="30"/>
          <w:szCs w:val="30"/>
        </w:rPr>
        <w:t xml:space="preserve"> за топящимися печами и нагревательными приборами, пользоваться газовыми приборами.</w:t>
      </w:r>
    </w:p>
    <w:p w:rsidR="0002710B" w:rsidRPr="0002710B" w:rsidRDefault="0002710B" w:rsidP="0002710B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30"/>
          <w:szCs w:val="30"/>
        </w:rPr>
      </w:pPr>
      <w:r w:rsidRPr="0002710B">
        <w:rPr>
          <w:rFonts w:ascii="Arial" w:eastAsia="Times New Roman" w:hAnsi="Arial" w:cs="Arial"/>
          <w:color w:val="111111"/>
          <w:sz w:val="30"/>
          <w:szCs w:val="30"/>
        </w:rPr>
        <w:t>Помните безопасность детей в наших руках!</w:t>
      </w:r>
    </w:p>
    <w:p w:rsidR="00D32423" w:rsidRPr="00502A5B" w:rsidRDefault="00D32423" w:rsidP="00D32423">
      <w:pPr>
        <w:tabs>
          <w:tab w:val="left" w:pos="5107"/>
        </w:tabs>
        <w:rPr>
          <w:sz w:val="28"/>
          <w:szCs w:val="28"/>
        </w:rPr>
      </w:pPr>
      <w:r w:rsidRPr="00502A5B">
        <w:rPr>
          <w:sz w:val="28"/>
          <w:szCs w:val="28"/>
        </w:rPr>
        <w:t>Зам. начальника 21 ПСЧ 7 ПСО ФПС ГУ</w:t>
      </w:r>
      <w:r w:rsidRPr="00502A5B">
        <w:rPr>
          <w:sz w:val="28"/>
          <w:szCs w:val="28"/>
        </w:rPr>
        <w:tab/>
      </w:r>
      <w:r w:rsidRPr="00502A5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32915" cy="733425"/>
            <wp:effectExtent l="19050" t="0" r="635" b="0"/>
            <wp:docPr id="7" name="Рисунок 1" descr="C:\Users\ОСПиП\AppData\Local\Microsoft\Windows\Temporary Internet Files\Content.Word\Подпись Кихт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ОСПиП\AppData\Local\Microsoft\Windows\Temporary Internet Files\Content.Word\Подпись Кихтенк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423" w:rsidRPr="00502A5B" w:rsidRDefault="00D32423" w:rsidP="00D32423">
      <w:pPr>
        <w:rPr>
          <w:sz w:val="28"/>
          <w:szCs w:val="28"/>
        </w:rPr>
      </w:pPr>
      <w:r w:rsidRPr="00502A5B">
        <w:rPr>
          <w:sz w:val="28"/>
          <w:szCs w:val="28"/>
        </w:rPr>
        <w:t xml:space="preserve">МЧС России по Иркутской области.                                                </w:t>
      </w:r>
      <w:proofErr w:type="spellStart"/>
      <w:r w:rsidRPr="00502A5B">
        <w:rPr>
          <w:sz w:val="28"/>
          <w:szCs w:val="28"/>
        </w:rPr>
        <w:t>А.В.Кихтенко</w:t>
      </w:r>
      <w:proofErr w:type="spellEnd"/>
      <w:r w:rsidRPr="00502A5B">
        <w:rPr>
          <w:sz w:val="28"/>
          <w:szCs w:val="28"/>
        </w:rPr>
        <w:t xml:space="preserve">                      </w:t>
      </w:r>
    </w:p>
    <w:p w:rsidR="001A6DA4" w:rsidRPr="0002710B" w:rsidRDefault="001A6DA4" w:rsidP="0002710B"/>
    <w:sectPr w:rsidR="001A6DA4" w:rsidRPr="0002710B" w:rsidSect="001A6D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10B" w:rsidRDefault="0002710B" w:rsidP="0002710B">
      <w:pPr>
        <w:spacing w:after="0" w:line="240" w:lineRule="auto"/>
      </w:pPr>
      <w:r>
        <w:separator/>
      </w:r>
    </w:p>
  </w:endnote>
  <w:endnote w:type="continuationSeparator" w:id="1">
    <w:p w:rsidR="0002710B" w:rsidRDefault="0002710B" w:rsidP="00027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0B" w:rsidRDefault="0002710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0B" w:rsidRDefault="0002710B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0B" w:rsidRDefault="0002710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10B" w:rsidRDefault="0002710B" w:rsidP="0002710B">
      <w:pPr>
        <w:spacing w:after="0" w:line="240" w:lineRule="auto"/>
      </w:pPr>
      <w:r>
        <w:separator/>
      </w:r>
    </w:p>
  </w:footnote>
  <w:footnote w:type="continuationSeparator" w:id="1">
    <w:p w:rsidR="0002710B" w:rsidRDefault="0002710B" w:rsidP="00027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0B" w:rsidRDefault="0002710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0B" w:rsidRPr="00502A5B" w:rsidRDefault="0002710B" w:rsidP="0002710B">
    <w:pPr>
      <w:shd w:val="clear" w:color="auto" w:fill="F5F5F5"/>
      <w:spacing w:after="0" w:line="561" w:lineRule="atLeast"/>
      <w:outlineLvl w:val="1"/>
      <w:rPr>
        <w:rFonts w:ascii="Arial" w:eastAsia="Times New Roman" w:hAnsi="Arial" w:cs="Arial"/>
        <w:caps/>
        <w:color w:val="01A0E2"/>
        <w:sz w:val="45"/>
        <w:szCs w:val="45"/>
      </w:rPr>
    </w:pPr>
    <w:proofErr w:type="gramStart"/>
    <w:r w:rsidRPr="00502A5B">
      <w:rPr>
        <w:rFonts w:ascii="Arial" w:eastAsia="Times New Roman" w:hAnsi="Arial" w:cs="Arial"/>
        <w:caps/>
        <w:color w:val="01A0E2"/>
        <w:sz w:val="45"/>
        <w:szCs w:val="45"/>
      </w:rPr>
      <w:t>ПРЕДУПРЕЖДЕНИИ</w:t>
    </w:r>
    <w:proofErr w:type="gramEnd"/>
    <w:r w:rsidRPr="00502A5B">
      <w:rPr>
        <w:rFonts w:ascii="Arial" w:eastAsia="Times New Roman" w:hAnsi="Arial" w:cs="Arial"/>
        <w:caps/>
        <w:color w:val="01A0E2"/>
        <w:sz w:val="45"/>
        <w:szCs w:val="45"/>
      </w:rPr>
      <w:t xml:space="preserve"> ГИБЕЛИ ДЕТЕЙ НА ПОЖАРЕ</w:t>
    </w:r>
  </w:p>
  <w:p w:rsidR="0002710B" w:rsidRDefault="0002710B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10B" w:rsidRDefault="0002710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8130B"/>
    <w:multiLevelType w:val="multilevel"/>
    <w:tmpl w:val="36D61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710B"/>
    <w:rsid w:val="0002710B"/>
    <w:rsid w:val="001A6DA4"/>
    <w:rsid w:val="00D32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7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27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1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27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2710B"/>
  </w:style>
  <w:style w:type="paragraph" w:styleId="a8">
    <w:name w:val="footer"/>
    <w:basedOn w:val="a"/>
    <w:link w:val="a9"/>
    <w:uiPriority w:val="99"/>
    <w:semiHidden/>
    <w:unhideWhenUsed/>
    <w:rsid w:val="00027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271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0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786</Words>
  <Characters>4484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СПТ</dc:creator>
  <cp:keywords/>
  <dc:description/>
  <cp:lastModifiedBy>СПТ</cp:lastModifiedBy>
  <cp:revision>3</cp:revision>
  <dcterms:created xsi:type="dcterms:W3CDTF">2020-01-20T01:17:00Z</dcterms:created>
  <dcterms:modified xsi:type="dcterms:W3CDTF">2020-01-20T01:21:00Z</dcterms:modified>
</cp:coreProperties>
</file>