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3E43" w:rsidRPr="005E3E43" w:rsidRDefault="005E3E43" w:rsidP="005E3E43">
      <w:pPr>
        <w:keepNext/>
        <w:spacing w:before="240" w:after="60" w:line="240" w:lineRule="auto"/>
        <w:ind w:left="-709"/>
        <w:jc w:val="center"/>
        <w:outlineLvl w:val="1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E3E4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РОССИЙСКАЯ   ФЕДЕРАЦИЯ</w:t>
      </w:r>
    </w:p>
    <w:p w:rsidR="005E3E43" w:rsidRPr="005E3E43" w:rsidRDefault="005E3E43" w:rsidP="005E3E43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E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  ОБЛАСТЬ</w:t>
      </w:r>
    </w:p>
    <w:p w:rsidR="005E3E43" w:rsidRPr="005E3E43" w:rsidRDefault="005E3E43" w:rsidP="005E3E43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E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КУЙТУНСКИЙ РАЙОН</w:t>
      </w:r>
    </w:p>
    <w:p w:rsidR="005E3E43" w:rsidRPr="005E3E43" w:rsidRDefault="005E3E43" w:rsidP="005E3E43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E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ХАРИКСКОЕ МУНИЦИПАЛЬНОЕ ОБРАЗОВАНИЕ</w:t>
      </w:r>
    </w:p>
    <w:p w:rsidR="005E3E43" w:rsidRPr="005E3E43" w:rsidRDefault="005E3E43" w:rsidP="005E3E43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  <w:r w:rsidRPr="005E3E43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>АДМИНИСТРАЦИЯ ХАРИКСКОГО</w:t>
      </w:r>
    </w:p>
    <w:p w:rsidR="005E3E43" w:rsidRPr="005E3E43" w:rsidRDefault="005E3E43" w:rsidP="005E3E43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  <w:r w:rsidRPr="005E3E43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>СЕЛЬСКОГО ПОСЕЛЕНИЯ КУЙТУНСКОГО Р-НА</w:t>
      </w:r>
    </w:p>
    <w:p w:rsidR="005E3E43" w:rsidRPr="005E3E43" w:rsidRDefault="005E3E43" w:rsidP="005E3E43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</w:p>
    <w:p w:rsidR="005E3E43" w:rsidRPr="005E3E43" w:rsidRDefault="005E3E43" w:rsidP="005E3E43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  <w:r w:rsidRPr="005E3E43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>ПОСТАНОВЛЕНИЕ</w:t>
      </w:r>
    </w:p>
    <w:p w:rsidR="005E3E43" w:rsidRPr="005E3E43" w:rsidRDefault="005E3E43" w:rsidP="005E3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3E43" w:rsidRPr="005E3E43" w:rsidRDefault="005E3E43" w:rsidP="005E3E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3E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E3E43" w:rsidRPr="005E3E43" w:rsidRDefault="005E3E43" w:rsidP="005E3E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E3E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  17</w:t>
      </w:r>
      <w:proofErr w:type="gramEnd"/>
      <w:r w:rsidRPr="005E3E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»  октября  2024 г.                            с. Харик                                          № 75</w:t>
      </w:r>
    </w:p>
    <w:p w:rsidR="005E3E43" w:rsidRPr="005E3E43" w:rsidRDefault="005E3E43" w:rsidP="005E3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E43" w:rsidRPr="005E3E43" w:rsidRDefault="005E3E43" w:rsidP="005E3E4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3E4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</w:t>
      </w:r>
      <w:bookmarkStart w:id="0" w:name="_GoBack"/>
      <w:r w:rsidRPr="005E3E4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Об основных направлениях бюджетной и налоговой </w:t>
      </w:r>
    </w:p>
    <w:p w:rsidR="005E3E43" w:rsidRPr="005E3E43" w:rsidRDefault="005E3E43" w:rsidP="005E3E4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3E4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политики Харикского муниципального образования на 2025 год  </w:t>
      </w:r>
    </w:p>
    <w:p w:rsidR="005E3E43" w:rsidRPr="005E3E43" w:rsidRDefault="005E3E43" w:rsidP="005E3E4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3E4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 плановый период 2026 и 2027 годов</w:t>
      </w:r>
      <w:bookmarkEnd w:id="0"/>
      <w:r w:rsidRPr="005E3E4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</w:t>
      </w:r>
    </w:p>
    <w:p w:rsidR="005E3E43" w:rsidRPr="005E3E43" w:rsidRDefault="005E3E43" w:rsidP="005E3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E43" w:rsidRPr="005E3E43" w:rsidRDefault="005E3E43" w:rsidP="005E3E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Руководствуясь </w:t>
      </w:r>
      <w:r w:rsidRPr="005E3E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ст.172 Бюджетного Кодекса Российской Федерации, ст.14 Федерального Закона «Об общих принципах организации местного самоуправления в Российской Федерации», </w:t>
      </w:r>
      <w:proofErr w:type="gramStart"/>
      <w:r w:rsidRPr="005E3E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Положением  «</w:t>
      </w:r>
      <w:proofErr w:type="gramEnd"/>
      <w:r w:rsidRPr="005E3E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бюджетном процессе в Харикском сельском поселении», </w:t>
      </w:r>
      <w:r w:rsidRPr="005E3E4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Харикского сельского поселения, администрация Харикского сельского поселения</w:t>
      </w:r>
    </w:p>
    <w:p w:rsidR="005E3E43" w:rsidRPr="005E3E43" w:rsidRDefault="005E3E43" w:rsidP="005E3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E43" w:rsidRPr="005E3E43" w:rsidRDefault="005E3E43" w:rsidP="005E3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E43" w:rsidRPr="005E3E43" w:rsidRDefault="005E3E43" w:rsidP="005E3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E43">
        <w:rPr>
          <w:rFonts w:ascii="Times New Roman" w:eastAsia="Times New Roman" w:hAnsi="Times New Roman" w:cs="Times New Roman"/>
          <w:sz w:val="24"/>
          <w:szCs w:val="24"/>
          <w:lang w:eastAsia="ru-RU"/>
        </w:rPr>
        <w:t>П О С Т А Н О В Л Я Е Т:</w:t>
      </w:r>
    </w:p>
    <w:p w:rsidR="005E3E43" w:rsidRPr="005E3E43" w:rsidRDefault="005E3E43" w:rsidP="005E3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E43" w:rsidRPr="005E3E43" w:rsidRDefault="005E3E43" w:rsidP="005E3E4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основные направления бюджетной и налоговой политики Харикского муниципального образования на 2025 год и плановый период 2026 </w:t>
      </w:r>
      <w:proofErr w:type="gramStart"/>
      <w:r w:rsidRPr="005E3E43">
        <w:rPr>
          <w:rFonts w:ascii="Times New Roman" w:eastAsia="Times New Roman" w:hAnsi="Times New Roman" w:cs="Times New Roman"/>
          <w:sz w:val="24"/>
          <w:szCs w:val="24"/>
          <w:lang w:eastAsia="ru-RU"/>
        </w:rPr>
        <w:t>и  2027</w:t>
      </w:r>
      <w:proofErr w:type="gramEnd"/>
      <w:r w:rsidRPr="005E3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(Приложение 1).</w:t>
      </w:r>
    </w:p>
    <w:p w:rsidR="005E3E43" w:rsidRPr="005E3E43" w:rsidRDefault="005E3E43" w:rsidP="005E3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E43" w:rsidRPr="005E3E43" w:rsidRDefault="005E3E43" w:rsidP="005E3E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   Контроль за исполнением настоящего постановления оставляю за собой.</w:t>
      </w:r>
    </w:p>
    <w:p w:rsidR="005E3E43" w:rsidRPr="005E3E43" w:rsidRDefault="005E3E43" w:rsidP="005E3E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5E3E43" w:rsidRPr="005E3E43" w:rsidRDefault="005E3E43" w:rsidP="005E3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E43" w:rsidRPr="005E3E43" w:rsidRDefault="005E3E43" w:rsidP="005E3E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E3E4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</w:t>
      </w:r>
    </w:p>
    <w:p w:rsidR="005E3E43" w:rsidRPr="005E3E43" w:rsidRDefault="005E3E43" w:rsidP="005E3E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E3E43" w:rsidRPr="005E3E43" w:rsidRDefault="005E3E43" w:rsidP="005E3E4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Харикского </w:t>
      </w:r>
    </w:p>
    <w:p w:rsidR="005E3E43" w:rsidRPr="005E3E43" w:rsidRDefault="005E3E43" w:rsidP="005E3E4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E4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                                    Е.В. Беломестных</w:t>
      </w:r>
    </w:p>
    <w:p w:rsidR="00940308" w:rsidRDefault="00940308"/>
    <w:sectPr w:rsidR="00940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934FC6"/>
    <w:multiLevelType w:val="hybridMultilevel"/>
    <w:tmpl w:val="E4902A5A"/>
    <w:lvl w:ilvl="0" w:tplc="80E0A44E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E43"/>
    <w:rsid w:val="005E3E43"/>
    <w:rsid w:val="0094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2D24D1-909A-4404-AC9A-C27E5D207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2024-12-02T01:24:00Z</dcterms:created>
  <dcterms:modified xsi:type="dcterms:W3CDTF">2024-12-02T01:25:00Z</dcterms:modified>
</cp:coreProperties>
</file>